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34CE9" w14:textId="77777777" w:rsidR="00B76C88" w:rsidRPr="007D10DC" w:rsidRDefault="00611CF1" w:rsidP="00916402">
      <w:pPr>
        <w:jc w:val="center"/>
        <w:rPr>
          <w:b/>
          <w:sz w:val="28"/>
          <w:szCs w:val="28"/>
        </w:rPr>
      </w:pPr>
      <w:r w:rsidRPr="007D10DC">
        <w:rPr>
          <w:b/>
          <w:sz w:val="28"/>
          <w:szCs w:val="28"/>
        </w:rPr>
        <w:t>Understanding the Times</w:t>
      </w:r>
    </w:p>
    <w:p w14:paraId="235DE083" w14:textId="637ABCB5" w:rsidR="00DE2766" w:rsidRPr="00916402" w:rsidRDefault="00DE2766" w:rsidP="00916402">
      <w:pPr>
        <w:jc w:val="center"/>
        <w:rPr>
          <w:sz w:val="22"/>
          <w:szCs w:val="22"/>
        </w:rPr>
      </w:pPr>
      <w:r w:rsidRPr="00916402">
        <w:rPr>
          <w:sz w:val="22"/>
          <w:szCs w:val="22"/>
        </w:rPr>
        <w:t>Christ Presbyterian Church</w:t>
      </w:r>
    </w:p>
    <w:p w14:paraId="76AA2E34" w14:textId="1818D27E" w:rsidR="00611CF1" w:rsidRPr="007D10DC" w:rsidRDefault="00611CF1" w:rsidP="00916402">
      <w:pPr>
        <w:jc w:val="center"/>
        <w:rPr>
          <w:b/>
          <w:sz w:val="28"/>
          <w:szCs w:val="28"/>
        </w:rPr>
      </w:pPr>
      <w:r w:rsidRPr="007D10DC">
        <w:rPr>
          <w:b/>
          <w:sz w:val="28"/>
          <w:szCs w:val="28"/>
        </w:rPr>
        <w:t>Existentialism</w:t>
      </w:r>
      <w:r w:rsidR="00511C75">
        <w:rPr>
          <w:b/>
          <w:sz w:val="28"/>
          <w:szCs w:val="28"/>
        </w:rPr>
        <w:t>: Part One</w:t>
      </w:r>
    </w:p>
    <w:p w14:paraId="65AB032A" w14:textId="77777777" w:rsidR="00351B3F" w:rsidRPr="007D10DC" w:rsidRDefault="00351B3F" w:rsidP="00EF1905">
      <w:pPr>
        <w:jc w:val="both"/>
        <w:rPr>
          <w:sz w:val="28"/>
          <w:szCs w:val="28"/>
        </w:rPr>
      </w:pPr>
    </w:p>
    <w:p w14:paraId="6CA5411D" w14:textId="240C6702" w:rsidR="00351B3F" w:rsidRPr="007D10DC" w:rsidRDefault="00351B3F" w:rsidP="00EF1905">
      <w:pPr>
        <w:jc w:val="both"/>
        <w:rPr>
          <w:sz w:val="28"/>
          <w:szCs w:val="28"/>
        </w:rPr>
      </w:pPr>
      <w:r w:rsidRPr="007D10DC">
        <w:rPr>
          <w:sz w:val="28"/>
          <w:szCs w:val="28"/>
        </w:rPr>
        <w:t xml:space="preserve">Sources for </w:t>
      </w:r>
      <w:r w:rsidR="00AF51A9">
        <w:rPr>
          <w:sz w:val="28"/>
          <w:szCs w:val="28"/>
        </w:rPr>
        <w:t xml:space="preserve">Further </w:t>
      </w:r>
      <w:r w:rsidRPr="007D10DC">
        <w:rPr>
          <w:sz w:val="28"/>
          <w:szCs w:val="28"/>
        </w:rPr>
        <w:t>Study:</w:t>
      </w:r>
    </w:p>
    <w:p w14:paraId="6AD65867" w14:textId="77777777" w:rsidR="00351B3F" w:rsidRPr="007D10DC" w:rsidRDefault="00351B3F" w:rsidP="00EF1905">
      <w:pPr>
        <w:jc w:val="both"/>
        <w:rPr>
          <w:sz w:val="28"/>
          <w:szCs w:val="28"/>
        </w:rPr>
      </w:pPr>
    </w:p>
    <w:p w14:paraId="3C0A5749" w14:textId="2B2DFF6C" w:rsidR="00351B3F" w:rsidRPr="007D10DC" w:rsidRDefault="00351B3F" w:rsidP="00EF1905">
      <w:pPr>
        <w:pStyle w:val="ListParagraph"/>
        <w:numPr>
          <w:ilvl w:val="0"/>
          <w:numId w:val="2"/>
        </w:numPr>
        <w:jc w:val="both"/>
        <w:rPr>
          <w:sz w:val="28"/>
          <w:szCs w:val="28"/>
        </w:rPr>
      </w:pPr>
      <w:r w:rsidRPr="007D10DC">
        <w:rPr>
          <w:sz w:val="28"/>
          <w:szCs w:val="28"/>
        </w:rPr>
        <w:t xml:space="preserve">James Sire, </w:t>
      </w:r>
      <w:r w:rsidRPr="007D10DC">
        <w:rPr>
          <w:i/>
          <w:sz w:val="28"/>
          <w:szCs w:val="28"/>
        </w:rPr>
        <w:t>The Universe Next Door: A Basic Worldview Catalog</w:t>
      </w:r>
    </w:p>
    <w:p w14:paraId="73C36CB3" w14:textId="679840F5" w:rsidR="00351B3F" w:rsidRPr="007D10DC" w:rsidRDefault="00DE1F6B" w:rsidP="00EF1905">
      <w:pPr>
        <w:pStyle w:val="ListParagraph"/>
        <w:numPr>
          <w:ilvl w:val="0"/>
          <w:numId w:val="2"/>
        </w:numPr>
        <w:jc w:val="both"/>
        <w:rPr>
          <w:i/>
          <w:sz w:val="28"/>
          <w:szCs w:val="28"/>
        </w:rPr>
      </w:pPr>
      <w:r w:rsidRPr="007D10DC">
        <w:rPr>
          <w:sz w:val="28"/>
          <w:szCs w:val="28"/>
        </w:rPr>
        <w:t xml:space="preserve">R. C. Sproul, </w:t>
      </w:r>
      <w:r w:rsidRPr="007D10DC">
        <w:rPr>
          <w:i/>
          <w:sz w:val="28"/>
          <w:szCs w:val="28"/>
        </w:rPr>
        <w:t>Lifeviews: Understanding the Ideas that Shape Society Today</w:t>
      </w:r>
    </w:p>
    <w:p w14:paraId="46CB73BC" w14:textId="0623BBD5" w:rsidR="005D18BB" w:rsidRDefault="005D18BB" w:rsidP="00EF1905">
      <w:pPr>
        <w:pStyle w:val="ListParagraph"/>
        <w:numPr>
          <w:ilvl w:val="0"/>
          <w:numId w:val="2"/>
        </w:numPr>
        <w:jc w:val="both"/>
        <w:rPr>
          <w:i/>
          <w:sz w:val="28"/>
          <w:szCs w:val="28"/>
        </w:rPr>
      </w:pPr>
      <w:r w:rsidRPr="007D10DC">
        <w:rPr>
          <w:sz w:val="28"/>
          <w:szCs w:val="28"/>
        </w:rPr>
        <w:t xml:space="preserve">Anthony C. Thiselton, </w:t>
      </w:r>
      <w:r w:rsidRPr="007D10DC">
        <w:rPr>
          <w:i/>
          <w:sz w:val="28"/>
          <w:szCs w:val="28"/>
        </w:rPr>
        <w:t>A Concise Encyclopedia of the Philosophy of Religion</w:t>
      </w:r>
    </w:p>
    <w:p w14:paraId="4C33D874" w14:textId="1C9A7D4B" w:rsidR="003E46FE" w:rsidRPr="007D10DC" w:rsidRDefault="003E46FE" w:rsidP="00EF1905">
      <w:pPr>
        <w:pStyle w:val="ListParagraph"/>
        <w:numPr>
          <w:ilvl w:val="0"/>
          <w:numId w:val="2"/>
        </w:numPr>
        <w:jc w:val="both"/>
        <w:rPr>
          <w:i/>
          <w:sz w:val="28"/>
          <w:szCs w:val="28"/>
        </w:rPr>
      </w:pPr>
      <w:r>
        <w:rPr>
          <w:sz w:val="28"/>
          <w:szCs w:val="28"/>
        </w:rPr>
        <w:t xml:space="preserve">John Frame, </w:t>
      </w:r>
      <w:r w:rsidRPr="003E46FE">
        <w:rPr>
          <w:i/>
          <w:sz w:val="28"/>
          <w:szCs w:val="28"/>
        </w:rPr>
        <w:t>A History of Western Philosophy and Theology</w:t>
      </w:r>
    </w:p>
    <w:p w14:paraId="14ACEEE6" w14:textId="32F69F3F" w:rsidR="00DE1F6B" w:rsidRPr="007D10DC" w:rsidRDefault="00DE1F6B" w:rsidP="00EF1905">
      <w:pPr>
        <w:pStyle w:val="ListParagraph"/>
        <w:numPr>
          <w:ilvl w:val="0"/>
          <w:numId w:val="2"/>
        </w:numPr>
        <w:jc w:val="both"/>
        <w:rPr>
          <w:i/>
          <w:sz w:val="28"/>
          <w:szCs w:val="28"/>
        </w:rPr>
      </w:pPr>
      <w:r w:rsidRPr="007D10DC">
        <w:rPr>
          <w:sz w:val="28"/>
          <w:szCs w:val="28"/>
        </w:rPr>
        <w:t xml:space="preserve">James Mannion, </w:t>
      </w:r>
      <w:r w:rsidRPr="007D10DC">
        <w:rPr>
          <w:i/>
          <w:sz w:val="28"/>
          <w:szCs w:val="28"/>
        </w:rPr>
        <w:t>Essentials of Philosophy: The Basic Concepts of the World’s Greatest Thinkers</w:t>
      </w:r>
    </w:p>
    <w:p w14:paraId="1DF1CD8C" w14:textId="00B8167C" w:rsidR="00351B3F" w:rsidRDefault="00DE1F6B" w:rsidP="00EF1905">
      <w:pPr>
        <w:pStyle w:val="ListParagraph"/>
        <w:numPr>
          <w:ilvl w:val="0"/>
          <w:numId w:val="2"/>
        </w:numPr>
        <w:jc w:val="both"/>
        <w:rPr>
          <w:i/>
          <w:sz w:val="28"/>
          <w:szCs w:val="28"/>
        </w:rPr>
      </w:pPr>
      <w:r w:rsidRPr="007D10DC">
        <w:rPr>
          <w:sz w:val="28"/>
          <w:szCs w:val="28"/>
        </w:rPr>
        <w:t xml:space="preserve">Robert F. Davidson, </w:t>
      </w:r>
      <w:r w:rsidRPr="007D10DC">
        <w:rPr>
          <w:i/>
          <w:sz w:val="28"/>
          <w:szCs w:val="28"/>
        </w:rPr>
        <w:t>Philosophies Men Live By</w:t>
      </w:r>
      <w:r w:rsidR="00EB7801">
        <w:rPr>
          <w:sz w:val="28"/>
          <w:szCs w:val="28"/>
        </w:rPr>
        <w:t xml:space="preserve"> (out of print)</w:t>
      </w:r>
    </w:p>
    <w:p w14:paraId="5581674F" w14:textId="55FED096" w:rsidR="00BD01BA" w:rsidRPr="00BD01BA" w:rsidRDefault="00EF1905" w:rsidP="00BD01BA">
      <w:pPr>
        <w:pStyle w:val="ListParagraph"/>
        <w:numPr>
          <w:ilvl w:val="0"/>
          <w:numId w:val="2"/>
        </w:numPr>
        <w:rPr>
          <w:i/>
          <w:sz w:val="28"/>
          <w:szCs w:val="28"/>
        </w:rPr>
      </w:pPr>
      <w:r w:rsidRPr="00BD01BA">
        <w:rPr>
          <w:sz w:val="28"/>
          <w:szCs w:val="28"/>
        </w:rPr>
        <w:t>Christopher Panza,</w:t>
      </w:r>
      <w:r w:rsidR="00BD01BA" w:rsidRPr="00BD01BA">
        <w:rPr>
          <w:sz w:val="28"/>
          <w:szCs w:val="28"/>
        </w:rPr>
        <w:t xml:space="preserve"> </w:t>
      </w:r>
      <w:r w:rsidR="00BD01BA" w:rsidRPr="00BD01BA">
        <w:rPr>
          <w:i/>
          <w:sz w:val="28"/>
          <w:szCs w:val="28"/>
        </w:rPr>
        <w:t>Existentialism for Dummies</w:t>
      </w:r>
      <w:r w:rsidR="00CD6375">
        <w:rPr>
          <w:sz w:val="28"/>
          <w:szCs w:val="28"/>
        </w:rPr>
        <w:t xml:space="preserve"> (online summary)</w:t>
      </w:r>
    </w:p>
    <w:p w14:paraId="20865128" w14:textId="77777777" w:rsidR="00617B72" w:rsidRPr="007D10DC" w:rsidRDefault="00617B72" w:rsidP="00EF1905">
      <w:pPr>
        <w:jc w:val="both"/>
        <w:rPr>
          <w:sz w:val="28"/>
          <w:szCs w:val="28"/>
        </w:rPr>
      </w:pPr>
    </w:p>
    <w:p w14:paraId="5BE432A3" w14:textId="4DF9D0A2" w:rsidR="00617B72" w:rsidRPr="007D10DC" w:rsidRDefault="00EA51DC" w:rsidP="00EF1905">
      <w:pPr>
        <w:pStyle w:val="ListParagraph"/>
        <w:numPr>
          <w:ilvl w:val="0"/>
          <w:numId w:val="1"/>
        </w:numPr>
        <w:jc w:val="both"/>
        <w:rPr>
          <w:b/>
          <w:sz w:val="28"/>
          <w:szCs w:val="28"/>
        </w:rPr>
      </w:pPr>
      <w:r w:rsidRPr="007D10DC">
        <w:rPr>
          <w:b/>
          <w:sz w:val="28"/>
          <w:szCs w:val="28"/>
        </w:rPr>
        <w:t xml:space="preserve">Some </w:t>
      </w:r>
      <w:r w:rsidR="00DE2766" w:rsidRPr="007D10DC">
        <w:rPr>
          <w:b/>
          <w:sz w:val="28"/>
          <w:szCs w:val="28"/>
        </w:rPr>
        <w:t>Definitions:</w:t>
      </w:r>
    </w:p>
    <w:p w14:paraId="272F2473" w14:textId="77777777" w:rsidR="005D18BB" w:rsidRPr="007D10DC" w:rsidRDefault="005D18BB" w:rsidP="00EF1905">
      <w:pPr>
        <w:jc w:val="both"/>
        <w:rPr>
          <w:sz w:val="28"/>
          <w:szCs w:val="28"/>
        </w:rPr>
      </w:pPr>
    </w:p>
    <w:p w14:paraId="491AD84D" w14:textId="77777777" w:rsidR="008406D8" w:rsidRPr="007D10DC" w:rsidRDefault="005D18BB" w:rsidP="00EF1905">
      <w:pPr>
        <w:pStyle w:val="ListParagraph"/>
        <w:numPr>
          <w:ilvl w:val="0"/>
          <w:numId w:val="3"/>
        </w:numPr>
        <w:jc w:val="both"/>
        <w:rPr>
          <w:sz w:val="28"/>
          <w:szCs w:val="28"/>
        </w:rPr>
      </w:pPr>
      <w:r w:rsidRPr="007D10DC">
        <w:rPr>
          <w:b/>
          <w:sz w:val="28"/>
          <w:szCs w:val="28"/>
        </w:rPr>
        <w:t>Thiselton</w:t>
      </w:r>
      <w:r w:rsidRPr="007D10DC">
        <w:rPr>
          <w:sz w:val="28"/>
          <w:szCs w:val="28"/>
        </w:rPr>
        <w:t>–A philosophical and literary movement with “</w:t>
      </w:r>
      <w:r w:rsidRPr="007D10DC">
        <w:rPr>
          <w:i/>
          <w:sz w:val="28"/>
          <w:szCs w:val="28"/>
        </w:rPr>
        <w:t>an emphasis upon the individual rather than the crowd (or tradition or community); and [upon] the role of active personal engagement and decision for life and for truth, as against passive systems or doctrine</w:t>
      </w:r>
      <w:r w:rsidRPr="007D10DC">
        <w:rPr>
          <w:sz w:val="28"/>
          <w:szCs w:val="28"/>
        </w:rPr>
        <w:t>s” (p. 92).</w:t>
      </w:r>
    </w:p>
    <w:p w14:paraId="70095A75" w14:textId="77777777" w:rsidR="008406D8" w:rsidRPr="007D10DC" w:rsidRDefault="008406D8" w:rsidP="00EF1905">
      <w:pPr>
        <w:ind w:left="360"/>
        <w:jc w:val="both"/>
        <w:rPr>
          <w:sz w:val="28"/>
          <w:szCs w:val="28"/>
        </w:rPr>
      </w:pPr>
    </w:p>
    <w:p w14:paraId="3BE9C599" w14:textId="25E8D392" w:rsidR="004137A6" w:rsidRPr="007D10DC" w:rsidRDefault="005D18BB" w:rsidP="00EF1905">
      <w:pPr>
        <w:pStyle w:val="ListParagraph"/>
        <w:numPr>
          <w:ilvl w:val="0"/>
          <w:numId w:val="3"/>
        </w:numPr>
        <w:jc w:val="both"/>
        <w:rPr>
          <w:sz w:val="28"/>
          <w:szCs w:val="28"/>
        </w:rPr>
      </w:pPr>
      <w:r w:rsidRPr="007D10DC">
        <w:rPr>
          <w:b/>
          <w:sz w:val="28"/>
          <w:szCs w:val="28"/>
        </w:rPr>
        <w:t>Mannion</w:t>
      </w:r>
      <w:r w:rsidRPr="007D10DC">
        <w:rPr>
          <w:sz w:val="28"/>
          <w:szCs w:val="28"/>
        </w:rPr>
        <w:t>– A “</w:t>
      </w:r>
      <w:r w:rsidRPr="007D10DC">
        <w:rPr>
          <w:i/>
          <w:sz w:val="28"/>
          <w:szCs w:val="28"/>
        </w:rPr>
        <w:t>philosophy that emphasizes the uniqueness and isolation of the individual experience in a hostile or indifferent universe, and [that] regards human existence as unexplainable, and stresses the freedom of choice and responsibility for the consequences of one’s act</w:t>
      </w:r>
      <w:r w:rsidRPr="007D10DC">
        <w:rPr>
          <w:sz w:val="28"/>
          <w:szCs w:val="28"/>
        </w:rPr>
        <w:t xml:space="preserve">” (q. from the </w:t>
      </w:r>
      <w:r w:rsidRPr="007D10DC">
        <w:rPr>
          <w:i/>
          <w:sz w:val="28"/>
          <w:szCs w:val="28"/>
        </w:rPr>
        <w:t>American Heritage Dictionary</w:t>
      </w:r>
      <w:r w:rsidRPr="007D10DC">
        <w:rPr>
          <w:sz w:val="28"/>
          <w:szCs w:val="28"/>
        </w:rPr>
        <w:t>, p. 124).</w:t>
      </w:r>
    </w:p>
    <w:p w14:paraId="4C6B400D" w14:textId="77777777" w:rsidR="008406D8" w:rsidRPr="007D10DC" w:rsidRDefault="008406D8" w:rsidP="00EF1905">
      <w:pPr>
        <w:pStyle w:val="ListParagraph"/>
        <w:spacing w:before="240"/>
        <w:jc w:val="both"/>
        <w:rPr>
          <w:sz w:val="28"/>
          <w:szCs w:val="28"/>
        </w:rPr>
      </w:pPr>
    </w:p>
    <w:p w14:paraId="6B62F637" w14:textId="5DE95FB2" w:rsidR="004137A6" w:rsidRPr="007D10DC" w:rsidRDefault="005D18BB" w:rsidP="00EF1905">
      <w:pPr>
        <w:pStyle w:val="ListParagraph"/>
        <w:numPr>
          <w:ilvl w:val="0"/>
          <w:numId w:val="3"/>
        </w:numPr>
        <w:spacing w:before="240"/>
        <w:jc w:val="both"/>
        <w:rPr>
          <w:sz w:val="28"/>
          <w:szCs w:val="28"/>
        </w:rPr>
      </w:pPr>
      <w:r w:rsidRPr="007D10DC">
        <w:rPr>
          <w:b/>
          <w:sz w:val="28"/>
          <w:szCs w:val="28"/>
        </w:rPr>
        <w:t>Sire</w:t>
      </w:r>
      <w:r w:rsidRPr="007D10DC">
        <w:rPr>
          <w:sz w:val="28"/>
          <w:szCs w:val="28"/>
        </w:rPr>
        <w:t>–A “</w:t>
      </w:r>
      <w:r w:rsidRPr="007D10DC">
        <w:rPr>
          <w:i/>
          <w:sz w:val="28"/>
          <w:szCs w:val="28"/>
        </w:rPr>
        <w:t>worldview that has emerged since the turn of [the 20</w:t>
      </w:r>
      <w:r w:rsidRPr="007D10DC">
        <w:rPr>
          <w:i/>
          <w:sz w:val="28"/>
          <w:szCs w:val="28"/>
          <w:vertAlign w:val="superscript"/>
        </w:rPr>
        <w:t>th</w:t>
      </w:r>
      <w:r w:rsidRPr="007D10DC">
        <w:rPr>
          <w:i/>
          <w:sz w:val="28"/>
          <w:szCs w:val="28"/>
        </w:rPr>
        <w:t>] century</w:t>
      </w:r>
      <w:r w:rsidRPr="007D10DC">
        <w:rPr>
          <w:sz w:val="28"/>
          <w:szCs w:val="28"/>
        </w:rPr>
        <w:t>” that has as its “</w:t>
      </w:r>
      <w:r w:rsidRPr="007D10DC">
        <w:rPr>
          <w:i/>
          <w:sz w:val="28"/>
          <w:szCs w:val="28"/>
        </w:rPr>
        <w:t>major goal the task of transcending nihilism</w:t>
      </w:r>
      <w:r w:rsidRPr="007D10DC">
        <w:rPr>
          <w:sz w:val="28"/>
          <w:szCs w:val="28"/>
        </w:rPr>
        <w:t>” (p. 95).</w:t>
      </w:r>
    </w:p>
    <w:p w14:paraId="00930CCB" w14:textId="4E284A8A" w:rsidR="004137A6" w:rsidRPr="007D10DC" w:rsidRDefault="004137A6" w:rsidP="00EF1905">
      <w:pPr>
        <w:spacing w:before="240"/>
        <w:ind w:left="1440"/>
        <w:jc w:val="both"/>
        <w:rPr>
          <w:sz w:val="28"/>
          <w:szCs w:val="28"/>
        </w:rPr>
      </w:pPr>
      <w:r w:rsidRPr="007D10DC">
        <w:rPr>
          <w:sz w:val="28"/>
          <w:szCs w:val="28"/>
        </w:rPr>
        <w:t>What is ‘nihilism’?</w:t>
      </w:r>
    </w:p>
    <w:p w14:paraId="6661B9F8" w14:textId="3118A689" w:rsidR="004137A6" w:rsidRPr="007D10DC" w:rsidRDefault="004137A6" w:rsidP="00EF1905">
      <w:pPr>
        <w:spacing w:before="240"/>
        <w:ind w:left="1440"/>
        <w:jc w:val="both"/>
        <w:rPr>
          <w:sz w:val="28"/>
          <w:szCs w:val="28"/>
        </w:rPr>
      </w:pPr>
      <w:r w:rsidRPr="007D10DC">
        <w:rPr>
          <w:sz w:val="28"/>
          <w:szCs w:val="28"/>
        </w:rPr>
        <w:t>Christian/Theistic and Atheistic versions of existentialism</w:t>
      </w:r>
    </w:p>
    <w:p w14:paraId="19B9996F" w14:textId="514F7529" w:rsidR="004137A6" w:rsidRPr="007D10DC" w:rsidRDefault="004137A6" w:rsidP="00EF1905">
      <w:pPr>
        <w:spacing w:before="240"/>
        <w:ind w:left="1440"/>
        <w:jc w:val="both"/>
        <w:rPr>
          <w:sz w:val="28"/>
          <w:szCs w:val="28"/>
        </w:rPr>
      </w:pPr>
      <w:r w:rsidRPr="007D10DC">
        <w:rPr>
          <w:sz w:val="28"/>
          <w:szCs w:val="28"/>
        </w:rPr>
        <w:t>Flourished in 1950’s</w:t>
      </w:r>
    </w:p>
    <w:p w14:paraId="52B82FFF" w14:textId="2B78D3DC" w:rsidR="00351B3F" w:rsidRPr="00916402" w:rsidRDefault="00587A5F" w:rsidP="00916402">
      <w:pPr>
        <w:pStyle w:val="ListParagraph"/>
        <w:numPr>
          <w:ilvl w:val="0"/>
          <w:numId w:val="6"/>
        </w:numPr>
        <w:spacing w:before="240"/>
        <w:jc w:val="both"/>
        <w:rPr>
          <w:sz w:val="28"/>
          <w:szCs w:val="28"/>
        </w:rPr>
      </w:pPr>
      <w:r w:rsidRPr="00916402">
        <w:rPr>
          <w:b/>
          <w:sz w:val="28"/>
          <w:szCs w:val="28"/>
        </w:rPr>
        <w:lastRenderedPageBreak/>
        <w:t>R.C. Sproul</w:t>
      </w:r>
      <w:r w:rsidRPr="00916402">
        <w:rPr>
          <w:sz w:val="28"/>
          <w:szCs w:val="28"/>
        </w:rPr>
        <w:t>–“</w:t>
      </w:r>
      <w:r w:rsidRPr="00916402">
        <w:rPr>
          <w:i/>
          <w:sz w:val="28"/>
          <w:szCs w:val="28"/>
        </w:rPr>
        <w:t xml:space="preserve">I doubt if there has been any philosophical system that has had as much influence on American culture in the twentieth century as this school of thought. We encounter the influence of existentialism </w:t>
      </w:r>
      <w:r w:rsidR="00AF51A9">
        <w:rPr>
          <w:i/>
          <w:sz w:val="28"/>
          <w:szCs w:val="28"/>
        </w:rPr>
        <w:t>virtually every day of our lives</w:t>
      </w:r>
      <w:r w:rsidRPr="00916402">
        <w:rPr>
          <w:i/>
          <w:sz w:val="28"/>
          <w:szCs w:val="28"/>
        </w:rPr>
        <w:t xml:space="preserve"> and in virtually every sphere of our culture</w:t>
      </w:r>
      <w:r w:rsidRPr="00916402">
        <w:rPr>
          <w:sz w:val="28"/>
          <w:szCs w:val="28"/>
        </w:rPr>
        <w:t>” (p. 49).</w:t>
      </w:r>
    </w:p>
    <w:p w14:paraId="2B469693" w14:textId="77777777" w:rsidR="00DE2766" w:rsidRPr="007D10DC" w:rsidRDefault="00DE2766" w:rsidP="00EF1905">
      <w:pPr>
        <w:jc w:val="both"/>
        <w:rPr>
          <w:sz w:val="28"/>
          <w:szCs w:val="28"/>
        </w:rPr>
      </w:pPr>
    </w:p>
    <w:p w14:paraId="4E0B4B29" w14:textId="51445129" w:rsidR="00DE2766" w:rsidRPr="007D10DC" w:rsidRDefault="00351B3F" w:rsidP="00EF1905">
      <w:pPr>
        <w:pStyle w:val="ListParagraph"/>
        <w:numPr>
          <w:ilvl w:val="0"/>
          <w:numId w:val="1"/>
        </w:numPr>
        <w:jc w:val="both"/>
        <w:rPr>
          <w:b/>
          <w:sz w:val="28"/>
          <w:szCs w:val="28"/>
        </w:rPr>
      </w:pPr>
      <w:r w:rsidRPr="007D10DC">
        <w:rPr>
          <w:b/>
          <w:sz w:val="28"/>
          <w:szCs w:val="28"/>
        </w:rPr>
        <w:t xml:space="preserve">Significant Figures in Atheistic and </w:t>
      </w:r>
      <w:r w:rsidR="008406D8" w:rsidRPr="007D10DC">
        <w:rPr>
          <w:b/>
          <w:sz w:val="28"/>
          <w:szCs w:val="28"/>
        </w:rPr>
        <w:t>Christian/</w:t>
      </w:r>
      <w:r w:rsidRPr="007D10DC">
        <w:rPr>
          <w:b/>
          <w:sz w:val="28"/>
          <w:szCs w:val="28"/>
        </w:rPr>
        <w:t>Theistic Existentialism:</w:t>
      </w:r>
    </w:p>
    <w:p w14:paraId="18122F18" w14:textId="77777777" w:rsidR="00351B3F" w:rsidRPr="007D10DC" w:rsidRDefault="00351B3F" w:rsidP="00EF1905">
      <w:pPr>
        <w:jc w:val="both"/>
        <w:rPr>
          <w:sz w:val="28"/>
          <w:szCs w:val="28"/>
        </w:rPr>
      </w:pPr>
    </w:p>
    <w:p w14:paraId="45C5F4D2" w14:textId="1261E96A" w:rsidR="008406D8" w:rsidRDefault="00CC7254" w:rsidP="00EF1905">
      <w:pPr>
        <w:jc w:val="both"/>
        <w:rPr>
          <w:sz w:val="28"/>
          <w:szCs w:val="28"/>
        </w:rPr>
      </w:pPr>
      <w:r w:rsidRPr="007D10DC">
        <w:rPr>
          <w:sz w:val="28"/>
          <w:szCs w:val="28"/>
        </w:rPr>
        <w:t xml:space="preserve">Each of the figures referenced below differed </w:t>
      </w:r>
      <w:r w:rsidR="008406D8" w:rsidRPr="007D10DC">
        <w:rPr>
          <w:sz w:val="28"/>
          <w:szCs w:val="28"/>
        </w:rPr>
        <w:t xml:space="preserve">significantly </w:t>
      </w:r>
      <w:r w:rsidRPr="007D10DC">
        <w:rPr>
          <w:sz w:val="28"/>
          <w:szCs w:val="28"/>
        </w:rPr>
        <w:t>on many theological and philosophical points, but they “</w:t>
      </w:r>
      <w:r w:rsidRPr="007D10DC">
        <w:rPr>
          <w:i/>
          <w:sz w:val="28"/>
          <w:szCs w:val="28"/>
        </w:rPr>
        <w:t>all believed that each person must define themselves in an absurd, illogical world</w:t>
      </w:r>
      <w:r w:rsidRPr="007D10DC">
        <w:rPr>
          <w:sz w:val="28"/>
          <w:szCs w:val="28"/>
        </w:rPr>
        <w:t>” (Dr. Christopher Panza).</w:t>
      </w:r>
    </w:p>
    <w:p w14:paraId="74DB8D56" w14:textId="77777777" w:rsidR="007D10DC" w:rsidRPr="007D10DC" w:rsidRDefault="007D10DC" w:rsidP="00EF1905">
      <w:pPr>
        <w:jc w:val="both"/>
        <w:rPr>
          <w:sz w:val="28"/>
          <w:szCs w:val="28"/>
        </w:rPr>
      </w:pPr>
    </w:p>
    <w:p w14:paraId="564E0184" w14:textId="44EA80F0" w:rsidR="008406D8" w:rsidRPr="007D10DC" w:rsidRDefault="008406D8" w:rsidP="00EF1905">
      <w:pPr>
        <w:pStyle w:val="ListParagraph"/>
        <w:numPr>
          <w:ilvl w:val="0"/>
          <w:numId w:val="4"/>
        </w:numPr>
        <w:jc w:val="both"/>
        <w:rPr>
          <w:sz w:val="28"/>
          <w:szCs w:val="28"/>
        </w:rPr>
      </w:pPr>
      <w:r w:rsidRPr="007D10DC">
        <w:rPr>
          <w:b/>
          <w:sz w:val="28"/>
          <w:szCs w:val="28"/>
        </w:rPr>
        <w:t>Soren Kierkegaard</w:t>
      </w:r>
      <w:r w:rsidRPr="007D10DC">
        <w:rPr>
          <w:sz w:val="28"/>
          <w:szCs w:val="28"/>
        </w:rPr>
        <w:t xml:space="preserve"> (1813-1855)–Danish Christian philosopher.</w:t>
      </w:r>
    </w:p>
    <w:p w14:paraId="5EC7FE67" w14:textId="77777777" w:rsidR="008406D8" w:rsidRPr="007D10DC" w:rsidRDefault="008406D8" w:rsidP="00EF1905">
      <w:pPr>
        <w:pStyle w:val="ListParagraph"/>
        <w:jc w:val="both"/>
        <w:rPr>
          <w:sz w:val="28"/>
          <w:szCs w:val="28"/>
        </w:rPr>
      </w:pPr>
    </w:p>
    <w:p w14:paraId="4F22116B" w14:textId="23509284" w:rsidR="008406D8" w:rsidRPr="007D10DC" w:rsidRDefault="008406D8" w:rsidP="00EF1905">
      <w:pPr>
        <w:pStyle w:val="ListParagraph"/>
        <w:numPr>
          <w:ilvl w:val="0"/>
          <w:numId w:val="4"/>
        </w:numPr>
        <w:jc w:val="both"/>
        <w:rPr>
          <w:sz w:val="28"/>
          <w:szCs w:val="28"/>
        </w:rPr>
      </w:pPr>
      <w:r w:rsidRPr="007D10DC">
        <w:rPr>
          <w:b/>
          <w:sz w:val="28"/>
          <w:szCs w:val="28"/>
        </w:rPr>
        <w:t>Friedrich Nietzsche</w:t>
      </w:r>
      <w:r w:rsidRPr="007D10DC">
        <w:rPr>
          <w:sz w:val="28"/>
          <w:szCs w:val="28"/>
        </w:rPr>
        <w:t xml:space="preserve"> (1844-1900)–Prussian atheistic philosopher, associated with nihilism and </w:t>
      </w:r>
      <w:r w:rsidR="00774ACF">
        <w:rPr>
          <w:sz w:val="28"/>
          <w:szCs w:val="28"/>
        </w:rPr>
        <w:t xml:space="preserve">the </w:t>
      </w:r>
      <w:r w:rsidRPr="007D10DC">
        <w:rPr>
          <w:sz w:val="28"/>
          <w:szCs w:val="28"/>
        </w:rPr>
        <w:t>‘God is dead’ movement.</w:t>
      </w:r>
    </w:p>
    <w:p w14:paraId="3977A06B" w14:textId="77777777" w:rsidR="008406D8" w:rsidRPr="007D10DC" w:rsidRDefault="008406D8" w:rsidP="00EF1905">
      <w:pPr>
        <w:jc w:val="both"/>
        <w:rPr>
          <w:sz w:val="28"/>
          <w:szCs w:val="28"/>
        </w:rPr>
      </w:pPr>
    </w:p>
    <w:p w14:paraId="1F6AD911" w14:textId="3635D24C" w:rsidR="008406D8" w:rsidRPr="007D10DC" w:rsidRDefault="008406D8" w:rsidP="00EF1905">
      <w:pPr>
        <w:pStyle w:val="ListParagraph"/>
        <w:numPr>
          <w:ilvl w:val="0"/>
          <w:numId w:val="4"/>
        </w:numPr>
        <w:jc w:val="both"/>
        <w:rPr>
          <w:sz w:val="28"/>
          <w:szCs w:val="28"/>
        </w:rPr>
      </w:pPr>
      <w:r w:rsidRPr="007D10DC">
        <w:rPr>
          <w:b/>
          <w:sz w:val="28"/>
          <w:szCs w:val="28"/>
        </w:rPr>
        <w:t>Martin Heidegger</w:t>
      </w:r>
      <w:r w:rsidRPr="007D10DC">
        <w:rPr>
          <w:sz w:val="28"/>
          <w:szCs w:val="28"/>
        </w:rPr>
        <w:t xml:space="preserve"> (1889-1976)–German</w:t>
      </w:r>
      <w:r w:rsidR="000C1675">
        <w:rPr>
          <w:sz w:val="28"/>
          <w:szCs w:val="28"/>
        </w:rPr>
        <w:t>,</w:t>
      </w:r>
      <w:r w:rsidRPr="007D10DC">
        <w:rPr>
          <w:sz w:val="28"/>
          <w:szCs w:val="28"/>
        </w:rPr>
        <w:t xml:space="preserve"> </w:t>
      </w:r>
      <w:r w:rsidR="000C1675">
        <w:rPr>
          <w:sz w:val="28"/>
          <w:szCs w:val="28"/>
        </w:rPr>
        <w:t>extremely influential a</w:t>
      </w:r>
      <w:r w:rsidRPr="007D10DC">
        <w:rPr>
          <w:sz w:val="28"/>
          <w:szCs w:val="28"/>
        </w:rPr>
        <w:t xml:space="preserve">theistic </w:t>
      </w:r>
      <w:r w:rsidR="000C1675">
        <w:rPr>
          <w:sz w:val="28"/>
          <w:szCs w:val="28"/>
        </w:rPr>
        <w:t xml:space="preserve">(sort of) </w:t>
      </w:r>
      <w:r w:rsidRPr="007D10DC">
        <w:rPr>
          <w:sz w:val="28"/>
          <w:szCs w:val="28"/>
        </w:rPr>
        <w:t>philosopher.</w:t>
      </w:r>
    </w:p>
    <w:p w14:paraId="1769F967" w14:textId="09553FA1" w:rsidR="008406D8" w:rsidRPr="007D10DC" w:rsidRDefault="008406D8" w:rsidP="00EF1905">
      <w:pPr>
        <w:jc w:val="both"/>
        <w:rPr>
          <w:sz w:val="28"/>
          <w:szCs w:val="28"/>
        </w:rPr>
      </w:pPr>
    </w:p>
    <w:p w14:paraId="3A5D94AF" w14:textId="50104102" w:rsidR="00351B3F" w:rsidRPr="007D10DC" w:rsidRDefault="008406D8" w:rsidP="00EF1905">
      <w:pPr>
        <w:pStyle w:val="ListParagraph"/>
        <w:numPr>
          <w:ilvl w:val="0"/>
          <w:numId w:val="4"/>
        </w:numPr>
        <w:jc w:val="both"/>
        <w:rPr>
          <w:sz w:val="28"/>
          <w:szCs w:val="28"/>
        </w:rPr>
      </w:pPr>
      <w:r w:rsidRPr="007D10DC">
        <w:rPr>
          <w:b/>
          <w:sz w:val="28"/>
          <w:szCs w:val="28"/>
        </w:rPr>
        <w:t>Jean-Paul Sartre</w:t>
      </w:r>
      <w:r w:rsidRPr="007D10DC">
        <w:rPr>
          <w:sz w:val="28"/>
          <w:szCs w:val="28"/>
        </w:rPr>
        <w:t xml:space="preserve"> (1905-1980)–French atheistic philosopher and student of Heidegger. Influenced by Kierkegaard and Nietzsche.</w:t>
      </w:r>
    </w:p>
    <w:p w14:paraId="331DC4FB" w14:textId="77777777" w:rsidR="00351B3F" w:rsidRPr="007D10DC" w:rsidRDefault="00351B3F" w:rsidP="00EF1905">
      <w:pPr>
        <w:jc w:val="both"/>
        <w:rPr>
          <w:sz w:val="28"/>
          <w:szCs w:val="28"/>
        </w:rPr>
      </w:pPr>
    </w:p>
    <w:p w14:paraId="4B09530A" w14:textId="0247E689" w:rsidR="00351B3F" w:rsidRPr="007D10DC" w:rsidRDefault="00351B3F" w:rsidP="00EF1905">
      <w:pPr>
        <w:pStyle w:val="ListParagraph"/>
        <w:numPr>
          <w:ilvl w:val="0"/>
          <w:numId w:val="1"/>
        </w:numPr>
        <w:jc w:val="both"/>
        <w:rPr>
          <w:b/>
          <w:sz w:val="28"/>
          <w:szCs w:val="28"/>
        </w:rPr>
      </w:pPr>
      <w:r w:rsidRPr="007D10DC">
        <w:rPr>
          <w:b/>
          <w:sz w:val="28"/>
          <w:szCs w:val="28"/>
        </w:rPr>
        <w:t>Essential Beliefs of Atheistic Existentialism:</w:t>
      </w:r>
    </w:p>
    <w:p w14:paraId="71BFBA66" w14:textId="77777777" w:rsidR="00351B3F" w:rsidRPr="007D10DC" w:rsidRDefault="00351B3F" w:rsidP="00EF1905">
      <w:pPr>
        <w:pStyle w:val="ListParagraph"/>
        <w:jc w:val="both"/>
        <w:rPr>
          <w:sz w:val="28"/>
          <w:szCs w:val="28"/>
        </w:rPr>
      </w:pPr>
    </w:p>
    <w:p w14:paraId="635ED5A3" w14:textId="6C2EACDF" w:rsidR="00351B3F" w:rsidRPr="007D10DC" w:rsidRDefault="008C7A07" w:rsidP="00EF1905">
      <w:pPr>
        <w:pStyle w:val="ListParagraph"/>
        <w:numPr>
          <w:ilvl w:val="0"/>
          <w:numId w:val="5"/>
        </w:numPr>
        <w:jc w:val="both"/>
        <w:rPr>
          <w:sz w:val="28"/>
          <w:szCs w:val="28"/>
        </w:rPr>
      </w:pPr>
      <w:r w:rsidRPr="007D10DC">
        <w:rPr>
          <w:b/>
          <w:sz w:val="28"/>
          <w:szCs w:val="28"/>
        </w:rPr>
        <w:t>Basic Beliefs</w:t>
      </w:r>
      <w:r w:rsidRPr="007D10DC">
        <w:rPr>
          <w:sz w:val="28"/>
          <w:szCs w:val="28"/>
        </w:rPr>
        <w:t>:</w:t>
      </w:r>
    </w:p>
    <w:p w14:paraId="4836AE59" w14:textId="77777777" w:rsidR="00351B3F" w:rsidRPr="007D10DC" w:rsidRDefault="00351B3F" w:rsidP="00EF1905">
      <w:pPr>
        <w:pStyle w:val="ListParagraph"/>
        <w:jc w:val="both"/>
        <w:rPr>
          <w:sz w:val="28"/>
          <w:szCs w:val="28"/>
        </w:rPr>
      </w:pPr>
    </w:p>
    <w:p w14:paraId="703F1E78" w14:textId="0238EC5C" w:rsidR="008C7A07" w:rsidRPr="007D10DC" w:rsidRDefault="00DF59F4" w:rsidP="00EF1905">
      <w:pPr>
        <w:pStyle w:val="ListParagraph"/>
        <w:ind w:left="1440"/>
        <w:jc w:val="both"/>
        <w:rPr>
          <w:sz w:val="28"/>
          <w:szCs w:val="28"/>
        </w:rPr>
      </w:pPr>
      <w:r w:rsidRPr="007D10DC">
        <w:rPr>
          <w:sz w:val="28"/>
          <w:szCs w:val="28"/>
        </w:rPr>
        <w:t>Our</w:t>
      </w:r>
      <w:r w:rsidR="008C7A07" w:rsidRPr="007D10DC">
        <w:rPr>
          <w:sz w:val="28"/>
          <w:szCs w:val="28"/>
        </w:rPr>
        <w:t xml:space="preserve"> universe</w:t>
      </w:r>
      <w:r w:rsidRPr="007D10DC">
        <w:rPr>
          <w:sz w:val="28"/>
          <w:szCs w:val="28"/>
        </w:rPr>
        <w:t xml:space="preserve"> is</w:t>
      </w:r>
      <w:r w:rsidR="008C7A07" w:rsidRPr="007D10DC">
        <w:rPr>
          <w:sz w:val="28"/>
          <w:szCs w:val="28"/>
        </w:rPr>
        <w:t xml:space="preserve"> composed only of matter</w:t>
      </w:r>
      <w:r w:rsidR="009A21E2">
        <w:rPr>
          <w:sz w:val="28"/>
          <w:szCs w:val="28"/>
        </w:rPr>
        <w:t xml:space="preserve"> and </w:t>
      </w:r>
      <w:r w:rsidR="008C7A07" w:rsidRPr="007D10DC">
        <w:rPr>
          <w:sz w:val="28"/>
          <w:szCs w:val="28"/>
        </w:rPr>
        <w:t>ruled by chance</w:t>
      </w:r>
      <w:r w:rsidR="00C90AFF">
        <w:rPr>
          <w:sz w:val="28"/>
          <w:szCs w:val="28"/>
        </w:rPr>
        <w:t>.</w:t>
      </w:r>
      <w:r w:rsidRPr="007D10DC">
        <w:rPr>
          <w:sz w:val="28"/>
          <w:szCs w:val="28"/>
        </w:rPr>
        <w:t xml:space="preserve"> </w:t>
      </w:r>
    </w:p>
    <w:p w14:paraId="281326EF" w14:textId="77777777" w:rsidR="008C7A07" w:rsidRDefault="008C7A07" w:rsidP="00EF1905">
      <w:pPr>
        <w:jc w:val="both"/>
        <w:rPr>
          <w:sz w:val="28"/>
          <w:szCs w:val="28"/>
        </w:rPr>
      </w:pPr>
    </w:p>
    <w:p w14:paraId="274C98C5" w14:textId="5CD0311B" w:rsidR="008C7A07" w:rsidRPr="00E73F86" w:rsidRDefault="000C1675" w:rsidP="00E73F86">
      <w:pPr>
        <w:ind w:left="1440"/>
        <w:jc w:val="both"/>
        <w:rPr>
          <w:sz w:val="28"/>
          <w:szCs w:val="28"/>
        </w:rPr>
      </w:pPr>
      <w:r w:rsidRPr="00E73F86">
        <w:rPr>
          <w:sz w:val="28"/>
          <w:szCs w:val="28"/>
        </w:rPr>
        <w:t>Individuals</w:t>
      </w:r>
      <w:r w:rsidR="008C7A07" w:rsidRPr="00E73F86">
        <w:rPr>
          <w:sz w:val="28"/>
          <w:szCs w:val="28"/>
        </w:rPr>
        <w:t xml:space="preserve"> must </w:t>
      </w:r>
      <w:r w:rsidR="00DF59F4" w:rsidRPr="00E73F86">
        <w:rPr>
          <w:sz w:val="28"/>
          <w:szCs w:val="28"/>
        </w:rPr>
        <w:t>make</w:t>
      </w:r>
      <w:r w:rsidR="008C7A07" w:rsidRPr="00E73F86">
        <w:rPr>
          <w:sz w:val="28"/>
          <w:szCs w:val="28"/>
        </w:rPr>
        <w:t xml:space="preserve"> themselves</w:t>
      </w:r>
      <w:r w:rsidR="00DF59F4" w:rsidRPr="00E73F86">
        <w:rPr>
          <w:sz w:val="28"/>
          <w:szCs w:val="28"/>
        </w:rPr>
        <w:t xml:space="preserve"> in</w:t>
      </w:r>
      <w:r w:rsidRPr="00E73F86">
        <w:rPr>
          <w:sz w:val="28"/>
          <w:szCs w:val="28"/>
        </w:rPr>
        <w:t>to</w:t>
      </w:r>
      <w:r w:rsidR="00DF59F4" w:rsidRPr="00E73F86">
        <w:rPr>
          <w:sz w:val="28"/>
          <w:szCs w:val="28"/>
        </w:rPr>
        <w:t xml:space="preserve"> </w:t>
      </w:r>
      <w:r w:rsidRPr="00E73F86">
        <w:rPr>
          <w:sz w:val="28"/>
          <w:szCs w:val="28"/>
        </w:rPr>
        <w:t xml:space="preserve">‘authentic’ </w:t>
      </w:r>
      <w:r w:rsidR="00DF59F4" w:rsidRPr="00E73F86">
        <w:rPr>
          <w:sz w:val="28"/>
          <w:szCs w:val="28"/>
        </w:rPr>
        <w:t>human beings</w:t>
      </w:r>
      <w:r w:rsidR="00C90AFF" w:rsidRPr="00E73F86">
        <w:rPr>
          <w:sz w:val="28"/>
          <w:szCs w:val="28"/>
        </w:rPr>
        <w:t>.</w:t>
      </w:r>
    </w:p>
    <w:p w14:paraId="594BD797" w14:textId="77777777" w:rsidR="00DF59F4" w:rsidRPr="007D10DC" w:rsidRDefault="00DF59F4" w:rsidP="00EF1905">
      <w:pPr>
        <w:pStyle w:val="ListParagraph"/>
        <w:ind w:left="1440"/>
        <w:jc w:val="both"/>
        <w:rPr>
          <w:sz w:val="28"/>
          <w:szCs w:val="28"/>
        </w:rPr>
      </w:pPr>
    </w:p>
    <w:p w14:paraId="009AB1A7" w14:textId="39F8AEAE" w:rsidR="00DF59F4" w:rsidRPr="00E73F86" w:rsidRDefault="00DF59F4" w:rsidP="00E73F86">
      <w:pPr>
        <w:ind w:left="1440"/>
        <w:jc w:val="both"/>
        <w:rPr>
          <w:sz w:val="28"/>
          <w:szCs w:val="28"/>
        </w:rPr>
      </w:pPr>
      <w:r w:rsidRPr="00E73F86">
        <w:rPr>
          <w:sz w:val="28"/>
          <w:szCs w:val="28"/>
        </w:rPr>
        <w:t>All people are totally free to determine their own identify and personal meaning</w:t>
      </w:r>
      <w:r w:rsidR="00C90AFF" w:rsidRPr="00E73F86">
        <w:rPr>
          <w:sz w:val="28"/>
          <w:szCs w:val="28"/>
        </w:rPr>
        <w:t>.</w:t>
      </w:r>
    </w:p>
    <w:p w14:paraId="1778061C" w14:textId="77777777" w:rsidR="008C7A07" w:rsidRDefault="008C7A07" w:rsidP="00EF1905">
      <w:pPr>
        <w:pStyle w:val="ListParagraph"/>
        <w:ind w:left="1440"/>
        <w:jc w:val="both"/>
        <w:rPr>
          <w:sz w:val="28"/>
          <w:szCs w:val="28"/>
        </w:rPr>
      </w:pPr>
    </w:p>
    <w:p w14:paraId="1A942431" w14:textId="145219D6" w:rsidR="009A21E2" w:rsidRPr="00E73F86" w:rsidRDefault="009A21E2" w:rsidP="00E73F86">
      <w:pPr>
        <w:ind w:left="1440"/>
        <w:jc w:val="both"/>
        <w:rPr>
          <w:sz w:val="28"/>
          <w:szCs w:val="28"/>
        </w:rPr>
      </w:pPr>
      <w:r w:rsidRPr="00E73F86">
        <w:rPr>
          <w:sz w:val="28"/>
          <w:szCs w:val="28"/>
        </w:rPr>
        <w:t>The external world is cold, chaotic, and absurd in nature</w:t>
      </w:r>
      <w:r w:rsidR="00C90AFF" w:rsidRPr="00E73F86">
        <w:rPr>
          <w:sz w:val="28"/>
          <w:szCs w:val="28"/>
        </w:rPr>
        <w:t>.</w:t>
      </w:r>
    </w:p>
    <w:p w14:paraId="405112E9" w14:textId="77777777" w:rsidR="00E73F86" w:rsidRDefault="00E73F86" w:rsidP="00E73F86">
      <w:pPr>
        <w:jc w:val="both"/>
        <w:rPr>
          <w:sz w:val="28"/>
          <w:szCs w:val="28"/>
        </w:rPr>
      </w:pPr>
    </w:p>
    <w:p w14:paraId="1C8EED3A" w14:textId="5A10CA87" w:rsidR="009A21E2" w:rsidRPr="00E73F86" w:rsidRDefault="009A21E2" w:rsidP="00E73F86">
      <w:pPr>
        <w:ind w:left="1440"/>
        <w:jc w:val="both"/>
        <w:rPr>
          <w:sz w:val="28"/>
          <w:szCs w:val="28"/>
        </w:rPr>
      </w:pPr>
      <w:r w:rsidRPr="00E73F86">
        <w:rPr>
          <w:sz w:val="28"/>
          <w:szCs w:val="28"/>
        </w:rPr>
        <w:t xml:space="preserve">The ‘authentic’ person is the one who revolts against this absurdity and </w:t>
      </w:r>
      <w:r w:rsidR="00C90AFF" w:rsidRPr="00E73F86">
        <w:rPr>
          <w:sz w:val="28"/>
          <w:szCs w:val="28"/>
        </w:rPr>
        <w:t xml:space="preserve">courageously </w:t>
      </w:r>
      <w:r w:rsidRPr="00E73F86">
        <w:rPr>
          <w:sz w:val="28"/>
          <w:szCs w:val="28"/>
        </w:rPr>
        <w:t>creates their own meaning and value</w:t>
      </w:r>
      <w:r w:rsidR="00C90AFF" w:rsidRPr="00E73F86">
        <w:rPr>
          <w:sz w:val="28"/>
          <w:szCs w:val="28"/>
        </w:rPr>
        <w:t>.</w:t>
      </w:r>
    </w:p>
    <w:p w14:paraId="79868FB8" w14:textId="24C36D3F" w:rsidR="008C7A07" w:rsidRPr="00E73F86" w:rsidRDefault="009A21E2" w:rsidP="00E73F86">
      <w:pPr>
        <w:ind w:left="1440"/>
        <w:jc w:val="both"/>
        <w:rPr>
          <w:sz w:val="28"/>
          <w:szCs w:val="28"/>
        </w:rPr>
      </w:pPr>
      <w:r w:rsidRPr="00E73F86">
        <w:rPr>
          <w:sz w:val="28"/>
          <w:szCs w:val="28"/>
        </w:rPr>
        <w:t>‘Good’ is defined as any action that is freely and passionately chosen, and is not measured nor determined by anything outside of the individual</w:t>
      </w:r>
      <w:r w:rsidR="002C2319" w:rsidRPr="00E73F86">
        <w:rPr>
          <w:sz w:val="28"/>
          <w:szCs w:val="28"/>
        </w:rPr>
        <w:t>.</w:t>
      </w:r>
    </w:p>
    <w:p w14:paraId="3FC22F21" w14:textId="77777777" w:rsidR="00351B3F" w:rsidRDefault="00351B3F" w:rsidP="00EF1905">
      <w:pPr>
        <w:pStyle w:val="ListParagraph"/>
        <w:jc w:val="both"/>
        <w:rPr>
          <w:sz w:val="28"/>
          <w:szCs w:val="28"/>
        </w:rPr>
      </w:pPr>
    </w:p>
    <w:p w14:paraId="32960666" w14:textId="77777777" w:rsidR="000C1675" w:rsidRPr="007D10DC" w:rsidRDefault="000C1675" w:rsidP="00EF1905">
      <w:pPr>
        <w:pStyle w:val="ListParagraph"/>
        <w:jc w:val="both"/>
        <w:rPr>
          <w:sz w:val="28"/>
          <w:szCs w:val="28"/>
        </w:rPr>
      </w:pPr>
    </w:p>
    <w:p w14:paraId="4B00BCC7" w14:textId="18FC22CE" w:rsidR="009A21E2" w:rsidRDefault="009A21E2" w:rsidP="00EF1905">
      <w:pPr>
        <w:pStyle w:val="ListParagraph"/>
        <w:numPr>
          <w:ilvl w:val="0"/>
          <w:numId w:val="5"/>
        </w:numPr>
        <w:jc w:val="both"/>
        <w:rPr>
          <w:b/>
          <w:sz w:val="28"/>
          <w:szCs w:val="28"/>
        </w:rPr>
      </w:pPr>
      <w:r w:rsidRPr="009A21E2">
        <w:rPr>
          <w:b/>
          <w:sz w:val="28"/>
          <w:szCs w:val="28"/>
        </w:rPr>
        <w:t>Essential Terms and Concepts</w:t>
      </w:r>
      <w:r w:rsidR="00EF1905">
        <w:rPr>
          <w:sz w:val="28"/>
          <w:szCs w:val="28"/>
        </w:rPr>
        <w:t xml:space="preserve"> (From Panza)</w:t>
      </w:r>
      <w:r>
        <w:rPr>
          <w:b/>
          <w:sz w:val="28"/>
          <w:szCs w:val="28"/>
        </w:rPr>
        <w:t>:</w:t>
      </w:r>
    </w:p>
    <w:p w14:paraId="7D3B69BE" w14:textId="77777777" w:rsidR="009A21E2" w:rsidRDefault="009A21E2" w:rsidP="00EF1905">
      <w:pPr>
        <w:jc w:val="both"/>
        <w:rPr>
          <w:b/>
          <w:sz w:val="28"/>
          <w:szCs w:val="28"/>
        </w:rPr>
      </w:pPr>
    </w:p>
    <w:p w14:paraId="1F15CD92" w14:textId="1069613A" w:rsidR="009A21E2" w:rsidRDefault="009A21E2" w:rsidP="00EF1905">
      <w:pPr>
        <w:ind w:left="1440"/>
        <w:jc w:val="both"/>
        <w:rPr>
          <w:b/>
          <w:sz w:val="28"/>
          <w:szCs w:val="28"/>
        </w:rPr>
      </w:pPr>
      <w:r>
        <w:rPr>
          <w:b/>
          <w:sz w:val="28"/>
          <w:szCs w:val="28"/>
        </w:rPr>
        <w:t>Absurdity</w:t>
      </w:r>
    </w:p>
    <w:p w14:paraId="790122B3" w14:textId="77777777" w:rsidR="009A21E2" w:rsidRDefault="009A21E2" w:rsidP="00EF1905">
      <w:pPr>
        <w:ind w:left="1440"/>
        <w:jc w:val="both"/>
        <w:rPr>
          <w:b/>
          <w:sz w:val="28"/>
          <w:szCs w:val="28"/>
        </w:rPr>
      </w:pPr>
    </w:p>
    <w:p w14:paraId="3B9D24D7" w14:textId="77777777" w:rsidR="009A21E2" w:rsidRDefault="009A21E2" w:rsidP="00EF1905">
      <w:pPr>
        <w:ind w:left="1440"/>
        <w:jc w:val="both"/>
        <w:rPr>
          <w:b/>
          <w:sz w:val="28"/>
          <w:szCs w:val="28"/>
        </w:rPr>
      </w:pPr>
    </w:p>
    <w:p w14:paraId="35C39FC0" w14:textId="0E13BA7A" w:rsidR="009A21E2" w:rsidRDefault="009A21E2" w:rsidP="00EF1905">
      <w:pPr>
        <w:ind w:left="1440"/>
        <w:jc w:val="both"/>
        <w:rPr>
          <w:b/>
          <w:sz w:val="28"/>
          <w:szCs w:val="28"/>
        </w:rPr>
      </w:pPr>
      <w:r>
        <w:rPr>
          <w:b/>
          <w:sz w:val="28"/>
          <w:szCs w:val="28"/>
        </w:rPr>
        <w:t>Anxiety</w:t>
      </w:r>
    </w:p>
    <w:p w14:paraId="2CD44CA3" w14:textId="77777777" w:rsidR="009A21E2" w:rsidRDefault="009A21E2" w:rsidP="00EF1905">
      <w:pPr>
        <w:ind w:left="1440"/>
        <w:jc w:val="both"/>
        <w:rPr>
          <w:b/>
          <w:sz w:val="28"/>
          <w:szCs w:val="28"/>
        </w:rPr>
      </w:pPr>
    </w:p>
    <w:p w14:paraId="169B10AB" w14:textId="77777777" w:rsidR="009A21E2" w:rsidRDefault="009A21E2" w:rsidP="00EF1905">
      <w:pPr>
        <w:ind w:left="1440"/>
        <w:jc w:val="both"/>
        <w:rPr>
          <w:b/>
          <w:sz w:val="28"/>
          <w:szCs w:val="28"/>
        </w:rPr>
      </w:pPr>
    </w:p>
    <w:p w14:paraId="20713E78" w14:textId="33765524" w:rsidR="009A21E2" w:rsidRDefault="009A21E2" w:rsidP="00EF1905">
      <w:pPr>
        <w:ind w:left="1440"/>
        <w:jc w:val="both"/>
        <w:rPr>
          <w:b/>
          <w:sz w:val="28"/>
          <w:szCs w:val="28"/>
        </w:rPr>
      </w:pPr>
      <w:r>
        <w:rPr>
          <w:b/>
          <w:sz w:val="28"/>
          <w:szCs w:val="28"/>
        </w:rPr>
        <w:t>Alienation</w:t>
      </w:r>
    </w:p>
    <w:p w14:paraId="52F98B36" w14:textId="77777777" w:rsidR="009A21E2" w:rsidRDefault="009A21E2" w:rsidP="00EF1905">
      <w:pPr>
        <w:ind w:left="1440"/>
        <w:jc w:val="both"/>
        <w:rPr>
          <w:b/>
          <w:sz w:val="28"/>
          <w:szCs w:val="28"/>
        </w:rPr>
      </w:pPr>
    </w:p>
    <w:p w14:paraId="738610E1" w14:textId="77777777" w:rsidR="009A21E2" w:rsidRDefault="009A21E2" w:rsidP="00EF1905">
      <w:pPr>
        <w:ind w:left="1440"/>
        <w:jc w:val="both"/>
        <w:rPr>
          <w:b/>
          <w:sz w:val="28"/>
          <w:szCs w:val="28"/>
        </w:rPr>
      </w:pPr>
    </w:p>
    <w:p w14:paraId="4A5E6BBC" w14:textId="53915E7D" w:rsidR="009A21E2" w:rsidRDefault="00094789" w:rsidP="00EF1905">
      <w:pPr>
        <w:ind w:left="1440"/>
        <w:jc w:val="both"/>
        <w:rPr>
          <w:b/>
          <w:sz w:val="28"/>
          <w:szCs w:val="28"/>
        </w:rPr>
      </w:pPr>
      <w:r>
        <w:rPr>
          <w:b/>
          <w:sz w:val="28"/>
          <w:szCs w:val="28"/>
        </w:rPr>
        <w:t>‘</w:t>
      </w:r>
      <w:r w:rsidR="009A21E2">
        <w:rPr>
          <w:b/>
          <w:sz w:val="28"/>
          <w:szCs w:val="28"/>
        </w:rPr>
        <w:t xml:space="preserve">Existence </w:t>
      </w:r>
      <w:r w:rsidR="00511C75">
        <w:rPr>
          <w:b/>
          <w:sz w:val="28"/>
          <w:szCs w:val="28"/>
        </w:rPr>
        <w:t>P</w:t>
      </w:r>
      <w:r w:rsidR="009A21E2">
        <w:rPr>
          <w:b/>
          <w:sz w:val="28"/>
          <w:szCs w:val="28"/>
        </w:rPr>
        <w:t>recedes</w:t>
      </w:r>
      <w:r w:rsidR="00511C75">
        <w:rPr>
          <w:b/>
          <w:sz w:val="28"/>
          <w:szCs w:val="28"/>
        </w:rPr>
        <w:t xml:space="preserve"> E</w:t>
      </w:r>
      <w:r w:rsidR="009A21E2">
        <w:rPr>
          <w:b/>
          <w:sz w:val="28"/>
          <w:szCs w:val="28"/>
        </w:rPr>
        <w:t>ssence</w:t>
      </w:r>
      <w:r>
        <w:rPr>
          <w:b/>
          <w:sz w:val="28"/>
          <w:szCs w:val="28"/>
        </w:rPr>
        <w:t>’</w:t>
      </w:r>
    </w:p>
    <w:p w14:paraId="64BE6629" w14:textId="77777777" w:rsidR="009A21E2" w:rsidRDefault="009A21E2" w:rsidP="00EF1905">
      <w:pPr>
        <w:ind w:left="1440"/>
        <w:jc w:val="both"/>
        <w:rPr>
          <w:b/>
          <w:sz w:val="28"/>
          <w:szCs w:val="28"/>
        </w:rPr>
      </w:pPr>
    </w:p>
    <w:p w14:paraId="79428BFC" w14:textId="77777777" w:rsidR="009A21E2" w:rsidRDefault="009A21E2" w:rsidP="00EF1905">
      <w:pPr>
        <w:ind w:left="1440"/>
        <w:jc w:val="both"/>
        <w:rPr>
          <w:b/>
          <w:sz w:val="28"/>
          <w:szCs w:val="28"/>
        </w:rPr>
      </w:pPr>
    </w:p>
    <w:p w14:paraId="776213C6" w14:textId="582E8E89" w:rsidR="009A21E2" w:rsidRPr="009A21E2" w:rsidRDefault="009A21E2" w:rsidP="00EF1905">
      <w:pPr>
        <w:ind w:left="1440"/>
        <w:jc w:val="both"/>
        <w:rPr>
          <w:b/>
          <w:sz w:val="28"/>
          <w:szCs w:val="28"/>
        </w:rPr>
      </w:pPr>
      <w:r>
        <w:rPr>
          <w:b/>
          <w:sz w:val="28"/>
          <w:szCs w:val="28"/>
        </w:rPr>
        <w:t>The Übermensch (‘Overman’ or ‘Superman’)</w:t>
      </w:r>
    </w:p>
    <w:p w14:paraId="017E7A3D" w14:textId="77777777" w:rsidR="00CC7254" w:rsidRPr="007D10DC" w:rsidRDefault="00CC7254" w:rsidP="00EF1905">
      <w:pPr>
        <w:pStyle w:val="ListParagraph"/>
        <w:ind w:left="2160"/>
        <w:jc w:val="both"/>
        <w:rPr>
          <w:sz w:val="28"/>
          <w:szCs w:val="28"/>
        </w:rPr>
      </w:pPr>
    </w:p>
    <w:p w14:paraId="277FC03F" w14:textId="77777777" w:rsidR="009A21E2" w:rsidRDefault="009A21E2" w:rsidP="00EF1905">
      <w:pPr>
        <w:ind w:left="1440"/>
        <w:jc w:val="both"/>
        <w:rPr>
          <w:sz w:val="28"/>
          <w:szCs w:val="28"/>
        </w:rPr>
      </w:pPr>
    </w:p>
    <w:p w14:paraId="6AFF07F3" w14:textId="4F92E261" w:rsidR="009A21E2" w:rsidRPr="009A21E2" w:rsidRDefault="00511C75" w:rsidP="00EF1905">
      <w:pPr>
        <w:ind w:left="1440"/>
        <w:jc w:val="both"/>
        <w:rPr>
          <w:b/>
          <w:sz w:val="28"/>
          <w:szCs w:val="28"/>
        </w:rPr>
      </w:pPr>
      <w:r>
        <w:rPr>
          <w:b/>
          <w:sz w:val="28"/>
          <w:szCs w:val="28"/>
        </w:rPr>
        <w:t>The D</w:t>
      </w:r>
      <w:r w:rsidR="009A21E2" w:rsidRPr="009A21E2">
        <w:rPr>
          <w:b/>
          <w:sz w:val="28"/>
          <w:szCs w:val="28"/>
        </w:rPr>
        <w:t>eath of God</w:t>
      </w:r>
    </w:p>
    <w:p w14:paraId="54E0F807" w14:textId="77777777" w:rsidR="009A21E2" w:rsidRDefault="009A21E2" w:rsidP="00EF1905">
      <w:pPr>
        <w:ind w:left="1440"/>
        <w:jc w:val="both"/>
        <w:rPr>
          <w:sz w:val="28"/>
          <w:szCs w:val="28"/>
        </w:rPr>
      </w:pPr>
    </w:p>
    <w:p w14:paraId="42D3099A" w14:textId="77777777" w:rsidR="009A21E2" w:rsidRDefault="009A21E2" w:rsidP="00EF1905">
      <w:pPr>
        <w:ind w:left="1440"/>
        <w:jc w:val="both"/>
        <w:rPr>
          <w:sz w:val="28"/>
          <w:szCs w:val="28"/>
        </w:rPr>
      </w:pPr>
    </w:p>
    <w:p w14:paraId="35242FCA" w14:textId="484A1FDD" w:rsidR="009A21E2" w:rsidRPr="009A21E2" w:rsidRDefault="009A21E2" w:rsidP="00EF1905">
      <w:pPr>
        <w:ind w:left="1440"/>
        <w:jc w:val="both"/>
        <w:rPr>
          <w:b/>
          <w:sz w:val="28"/>
          <w:szCs w:val="28"/>
        </w:rPr>
      </w:pPr>
      <w:r w:rsidRPr="009A21E2">
        <w:rPr>
          <w:b/>
          <w:sz w:val="28"/>
          <w:szCs w:val="28"/>
        </w:rPr>
        <w:t>Subjectivity</w:t>
      </w:r>
    </w:p>
    <w:p w14:paraId="6C242955" w14:textId="77777777" w:rsidR="00CC7254" w:rsidRPr="007D10DC" w:rsidRDefault="00CC7254" w:rsidP="00EF1905">
      <w:pPr>
        <w:pStyle w:val="ListParagraph"/>
        <w:ind w:left="1440"/>
        <w:jc w:val="both"/>
        <w:rPr>
          <w:sz w:val="28"/>
          <w:szCs w:val="28"/>
        </w:rPr>
      </w:pPr>
    </w:p>
    <w:p w14:paraId="74CB67E4" w14:textId="77777777" w:rsidR="00351B3F" w:rsidRPr="00E73F86" w:rsidRDefault="00351B3F" w:rsidP="00E73F86">
      <w:pPr>
        <w:jc w:val="both"/>
        <w:rPr>
          <w:sz w:val="28"/>
          <w:szCs w:val="28"/>
        </w:rPr>
      </w:pPr>
    </w:p>
    <w:p w14:paraId="78CD97DD" w14:textId="1BCFED37" w:rsidR="00351B3F" w:rsidRPr="007D10DC" w:rsidRDefault="00351B3F" w:rsidP="00EF1905">
      <w:pPr>
        <w:pStyle w:val="ListParagraph"/>
        <w:numPr>
          <w:ilvl w:val="0"/>
          <w:numId w:val="1"/>
        </w:numPr>
        <w:jc w:val="both"/>
        <w:rPr>
          <w:b/>
          <w:sz w:val="28"/>
          <w:szCs w:val="28"/>
        </w:rPr>
      </w:pPr>
      <w:r w:rsidRPr="007D10DC">
        <w:rPr>
          <w:b/>
          <w:sz w:val="28"/>
          <w:szCs w:val="28"/>
        </w:rPr>
        <w:t>A Closer Look at Jean-Paul Sartre and His Influence</w:t>
      </w:r>
      <w:r w:rsidR="00EF1905">
        <w:rPr>
          <w:sz w:val="28"/>
          <w:szCs w:val="28"/>
        </w:rPr>
        <w:t xml:space="preserve"> (see Davidson)</w:t>
      </w:r>
      <w:r w:rsidRPr="007D10DC">
        <w:rPr>
          <w:b/>
          <w:sz w:val="28"/>
          <w:szCs w:val="28"/>
        </w:rPr>
        <w:t>:</w:t>
      </w:r>
    </w:p>
    <w:p w14:paraId="7F162EC9" w14:textId="77777777" w:rsidR="00351B3F" w:rsidRDefault="00351B3F" w:rsidP="00EF1905">
      <w:pPr>
        <w:jc w:val="both"/>
        <w:rPr>
          <w:sz w:val="28"/>
          <w:szCs w:val="28"/>
        </w:rPr>
      </w:pPr>
    </w:p>
    <w:p w14:paraId="41CABDC8" w14:textId="0AE2D39B" w:rsidR="00EF1905" w:rsidRPr="00EF1905" w:rsidRDefault="00EF1905" w:rsidP="00EF1905">
      <w:pPr>
        <w:pStyle w:val="ListParagraph"/>
        <w:numPr>
          <w:ilvl w:val="0"/>
          <w:numId w:val="5"/>
        </w:numPr>
        <w:jc w:val="both"/>
        <w:rPr>
          <w:sz w:val="28"/>
          <w:szCs w:val="28"/>
        </w:rPr>
      </w:pPr>
      <w:r w:rsidRPr="00EF1905">
        <w:rPr>
          <w:sz w:val="28"/>
          <w:szCs w:val="28"/>
        </w:rPr>
        <w:t>Developed the most famous and popular version of atheistic existentialism</w:t>
      </w:r>
      <w:r w:rsidR="00094789">
        <w:rPr>
          <w:sz w:val="28"/>
          <w:szCs w:val="28"/>
        </w:rPr>
        <w:t>.</w:t>
      </w:r>
      <w:r w:rsidRPr="00EF1905">
        <w:rPr>
          <w:sz w:val="28"/>
          <w:szCs w:val="28"/>
        </w:rPr>
        <w:t xml:space="preserve"> </w:t>
      </w:r>
    </w:p>
    <w:p w14:paraId="229EF504" w14:textId="77777777" w:rsidR="00EF1905" w:rsidRDefault="00EF1905" w:rsidP="00EF1905">
      <w:pPr>
        <w:jc w:val="both"/>
        <w:rPr>
          <w:sz w:val="28"/>
          <w:szCs w:val="28"/>
        </w:rPr>
      </w:pPr>
    </w:p>
    <w:p w14:paraId="472A6E00" w14:textId="77777777" w:rsidR="00EF1905" w:rsidRDefault="00EF1905" w:rsidP="00EF1905">
      <w:pPr>
        <w:jc w:val="both"/>
        <w:rPr>
          <w:sz w:val="28"/>
          <w:szCs w:val="28"/>
        </w:rPr>
      </w:pPr>
    </w:p>
    <w:p w14:paraId="1C2EEE52" w14:textId="77777777" w:rsidR="007654A9" w:rsidRPr="007D10DC" w:rsidRDefault="007654A9" w:rsidP="00EF1905">
      <w:pPr>
        <w:jc w:val="both"/>
        <w:rPr>
          <w:sz w:val="28"/>
          <w:szCs w:val="28"/>
        </w:rPr>
      </w:pPr>
    </w:p>
    <w:p w14:paraId="1B6B564E" w14:textId="6B8F0B70" w:rsidR="00CC7254" w:rsidRPr="00EF1905" w:rsidRDefault="00EF1905" w:rsidP="00EF1905">
      <w:pPr>
        <w:pStyle w:val="ListParagraph"/>
        <w:numPr>
          <w:ilvl w:val="0"/>
          <w:numId w:val="5"/>
        </w:numPr>
        <w:jc w:val="both"/>
        <w:rPr>
          <w:sz w:val="28"/>
          <w:szCs w:val="28"/>
        </w:rPr>
      </w:pPr>
      <w:r>
        <w:rPr>
          <w:sz w:val="28"/>
          <w:szCs w:val="28"/>
        </w:rPr>
        <w:t>Basic facts of his l</w:t>
      </w:r>
      <w:r w:rsidRPr="00EF1905">
        <w:rPr>
          <w:sz w:val="28"/>
          <w:szCs w:val="28"/>
        </w:rPr>
        <w:t>ife</w:t>
      </w:r>
      <w:r>
        <w:rPr>
          <w:sz w:val="28"/>
          <w:szCs w:val="28"/>
        </w:rPr>
        <w:t>, influences, and work</w:t>
      </w:r>
      <w:r w:rsidR="00C855B7">
        <w:rPr>
          <w:sz w:val="28"/>
          <w:szCs w:val="28"/>
        </w:rPr>
        <w:t>:</w:t>
      </w:r>
      <w:bookmarkStart w:id="0" w:name="_GoBack"/>
      <w:bookmarkEnd w:id="0"/>
    </w:p>
    <w:sectPr w:rsidR="00CC7254" w:rsidRPr="00EF1905" w:rsidSect="00617B72">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30B28" w14:textId="77777777" w:rsidR="00605950" w:rsidRDefault="00605950" w:rsidP="00617B72">
      <w:r>
        <w:separator/>
      </w:r>
    </w:p>
  </w:endnote>
  <w:endnote w:type="continuationSeparator" w:id="0">
    <w:p w14:paraId="24263E11" w14:textId="77777777" w:rsidR="00605950" w:rsidRDefault="00605950" w:rsidP="006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8F432" w14:textId="77777777" w:rsidR="00605950" w:rsidRDefault="00605950" w:rsidP="00617B72">
      <w:r>
        <w:separator/>
      </w:r>
    </w:p>
  </w:footnote>
  <w:footnote w:type="continuationSeparator" w:id="0">
    <w:p w14:paraId="64BD46E1" w14:textId="77777777" w:rsidR="00605950" w:rsidRDefault="00605950" w:rsidP="00617B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076AA" w14:textId="77777777" w:rsidR="00617B72" w:rsidRDefault="00617B72" w:rsidP="0024522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D5D48" w14:textId="77777777" w:rsidR="00617B72" w:rsidRDefault="00617B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769E5" w14:textId="77777777" w:rsidR="00617B72" w:rsidRDefault="00617B72" w:rsidP="0024522D">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55B7">
      <w:rPr>
        <w:rStyle w:val="PageNumber"/>
        <w:noProof/>
      </w:rPr>
      <w:t>3</w:t>
    </w:r>
    <w:r>
      <w:rPr>
        <w:rStyle w:val="PageNumber"/>
      </w:rPr>
      <w:fldChar w:fldCharType="end"/>
    </w:r>
  </w:p>
  <w:p w14:paraId="0956A728" w14:textId="77777777" w:rsidR="00617B72" w:rsidRDefault="00617B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43C80"/>
    <w:multiLevelType w:val="hybridMultilevel"/>
    <w:tmpl w:val="19D09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62B1F"/>
    <w:multiLevelType w:val="hybridMultilevel"/>
    <w:tmpl w:val="0C30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05674"/>
    <w:multiLevelType w:val="hybridMultilevel"/>
    <w:tmpl w:val="CCC8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2E4C7E"/>
    <w:multiLevelType w:val="hybridMultilevel"/>
    <w:tmpl w:val="A040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D1BC2"/>
    <w:multiLevelType w:val="hybridMultilevel"/>
    <w:tmpl w:val="19D4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D73BF"/>
    <w:multiLevelType w:val="hybridMultilevel"/>
    <w:tmpl w:val="927C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CF1"/>
    <w:rsid w:val="00094789"/>
    <w:rsid w:val="000C1675"/>
    <w:rsid w:val="001B377B"/>
    <w:rsid w:val="002C2319"/>
    <w:rsid w:val="00351B3F"/>
    <w:rsid w:val="003E46FE"/>
    <w:rsid w:val="004137A6"/>
    <w:rsid w:val="00511C75"/>
    <w:rsid w:val="00587A5F"/>
    <w:rsid w:val="005D18BB"/>
    <w:rsid w:val="00605950"/>
    <w:rsid w:val="00611CF1"/>
    <w:rsid w:val="00617B72"/>
    <w:rsid w:val="007654A9"/>
    <w:rsid w:val="00774ACF"/>
    <w:rsid w:val="00782F6D"/>
    <w:rsid w:val="007D10DC"/>
    <w:rsid w:val="008406D8"/>
    <w:rsid w:val="008623D6"/>
    <w:rsid w:val="008C7A07"/>
    <w:rsid w:val="00916402"/>
    <w:rsid w:val="009A21E2"/>
    <w:rsid w:val="00A81D4F"/>
    <w:rsid w:val="00AD269E"/>
    <w:rsid w:val="00AF51A9"/>
    <w:rsid w:val="00BD01BA"/>
    <w:rsid w:val="00C855B7"/>
    <w:rsid w:val="00C90AFF"/>
    <w:rsid w:val="00CC7254"/>
    <w:rsid w:val="00CD6375"/>
    <w:rsid w:val="00DE1F6B"/>
    <w:rsid w:val="00DE2766"/>
    <w:rsid w:val="00DF59F4"/>
    <w:rsid w:val="00E73F86"/>
    <w:rsid w:val="00EA51DC"/>
    <w:rsid w:val="00EB7801"/>
    <w:rsid w:val="00EF1905"/>
    <w:rsid w:val="00F6294C"/>
    <w:rsid w:val="00FB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F74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B72"/>
    <w:pPr>
      <w:tabs>
        <w:tab w:val="center" w:pos="4680"/>
        <w:tab w:val="right" w:pos="9360"/>
      </w:tabs>
    </w:pPr>
  </w:style>
  <w:style w:type="character" w:customStyle="1" w:styleId="HeaderChar">
    <w:name w:val="Header Char"/>
    <w:basedOn w:val="DefaultParagraphFont"/>
    <w:link w:val="Header"/>
    <w:uiPriority w:val="99"/>
    <w:rsid w:val="00617B72"/>
  </w:style>
  <w:style w:type="character" w:styleId="PageNumber">
    <w:name w:val="page number"/>
    <w:basedOn w:val="DefaultParagraphFont"/>
    <w:uiPriority w:val="99"/>
    <w:semiHidden/>
    <w:unhideWhenUsed/>
    <w:rsid w:val="00617B72"/>
  </w:style>
  <w:style w:type="paragraph" w:styleId="ListParagraph">
    <w:name w:val="List Paragraph"/>
    <w:basedOn w:val="Normal"/>
    <w:uiPriority w:val="34"/>
    <w:qFormat/>
    <w:rsid w:val="00DE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514</Words>
  <Characters>2936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2020-11-06T15:34:00Z</cp:lastPrinted>
  <dcterms:created xsi:type="dcterms:W3CDTF">2020-11-05T12:38:00Z</dcterms:created>
  <dcterms:modified xsi:type="dcterms:W3CDTF">2020-11-06T15:37:00Z</dcterms:modified>
</cp:coreProperties>
</file>